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E22C" w14:textId="13412B12" w:rsidR="008B5EA1" w:rsidRDefault="00EE2111" w:rsidP="00EE2111">
      <w:pPr>
        <w:jc w:val="center"/>
        <w:rPr>
          <w:b/>
          <w:bCs/>
          <w:sz w:val="28"/>
          <w:szCs w:val="28"/>
        </w:rPr>
      </w:pPr>
      <w:r>
        <w:rPr>
          <w:b/>
          <w:bCs/>
          <w:sz w:val="28"/>
          <w:szCs w:val="28"/>
        </w:rPr>
        <w:t>Billinge Parish Council</w:t>
      </w:r>
    </w:p>
    <w:p w14:paraId="0C9B8F1F" w14:textId="77777777" w:rsidR="00EE2111" w:rsidRDefault="00EE2111" w:rsidP="00EE2111">
      <w:pPr>
        <w:rPr>
          <w:b/>
          <w:bCs/>
          <w:sz w:val="28"/>
          <w:szCs w:val="28"/>
        </w:rPr>
      </w:pPr>
    </w:p>
    <w:p w14:paraId="76B77B3D" w14:textId="434F0C6A" w:rsidR="00EE2111" w:rsidRDefault="00EE2111" w:rsidP="00EE2111">
      <w:pPr>
        <w:jc w:val="center"/>
        <w:rPr>
          <w:b/>
          <w:bCs/>
          <w:sz w:val="28"/>
          <w:szCs w:val="28"/>
        </w:rPr>
      </w:pPr>
      <w:r>
        <w:rPr>
          <w:b/>
          <w:bCs/>
          <w:sz w:val="28"/>
          <w:szCs w:val="28"/>
        </w:rPr>
        <w:t>Chair’s Report for 2025 – 2026</w:t>
      </w:r>
    </w:p>
    <w:p w14:paraId="61B7FBFE" w14:textId="77777777" w:rsidR="00EE2111" w:rsidRDefault="00EE2111" w:rsidP="00EE2111">
      <w:pPr>
        <w:rPr>
          <w:sz w:val="28"/>
          <w:szCs w:val="28"/>
        </w:rPr>
      </w:pPr>
    </w:p>
    <w:p w14:paraId="61D7F39F" w14:textId="77777777" w:rsidR="00EE2111" w:rsidRDefault="00EE2111" w:rsidP="00EE2111">
      <w:pPr>
        <w:rPr>
          <w:sz w:val="28"/>
          <w:szCs w:val="28"/>
        </w:rPr>
      </w:pPr>
    </w:p>
    <w:p w14:paraId="7B9FF57F" w14:textId="1697CBED" w:rsidR="00EE2111" w:rsidRDefault="00EE2111" w:rsidP="00EE2111">
      <w:pPr>
        <w:rPr>
          <w:b/>
          <w:bCs/>
          <w:sz w:val="28"/>
          <w:szCs w:val="28"/>
        </w:rPr>
      </w:pPr>
      <w:r w:rsidRPr="00EE2111">
        <w:rPr>
          <w:b/>
          <w:bCs/>
          <w:sz w:val="28"/>
          <w:szCs w:val="28"/>
        </w:rPr>
        <w:t>Personnel Changes</w:t>
      </w:r>
    </w:p>
    <w:p w14:paraId="684E2685" w14:textId="4441FDB9" w:rsidR="00EE2111" w:rsidRDefault="00EE2111" w:rsidP="00EE2111">
      <w:pPr>
        <w:rPr>
          <w:sz w:val="24"/>
          <w:szCs w:val="24"/>
        </w:rPr>
      </w:pPr>
      <w:r w:rsidRPr="00EE2111">
        <w:rPr>
          <w:sz w:val="24"/>
          <w:szCs w:val="24"/>
        </w:rPr>
        <w:t>Th</w:t>
      </w:r>
      <w:r>
        <w:rPr>
          <w:sz w:val="24"/>
          <w:szCs w:val="24"/>
        </w:rPr>
        <w:t xml:space="preserve">is was the first full year for Karen Newton as clerk and responsible finance officer. New councillors to take up their positions during the year were Sue Rahmen and Sarah Jennings who both have a great deal of experience at local council level. In February 2026, Cllr Frank Gill resigned as Chair and Vice Chair Cllr Malcolm Webster took over as Chair, initially on a temporary basis until the end of the </w:t>
      </w:r>
      <w:r w:rsidR="005D336C">
        <w:rPr>
          <w:sz w:val="24"/>
          <w:szCs w:val="24"/>
        </w:rPr>
        <w:t>council year.</w:t>
      </w:r>
    </w:p>
    <w:p w14:paraId="72E50C9B" w14:textId="1406A7C1" w:rsidR="005D336C" w:rsidRDefault="005D336C" w:rsidP="00EE2111">
      <w:pPr>
        <w:rPr>
          <w:b/>
          <w:bCs/>
          <w:sz w:val="28"/>
          <w:szCs w:val="28"/>
        </w:rPr>
      </w:pPr>
      <w:r>
        <w:rPr>
          <w:b/>
          <w:bCs/>
          <w:sz w:val="28"/>
          <w:szCs w:val="28"/>
        </w:rPr>
        <w:t>Progress with Key</w:t>
      </w:r>
      <w:r w:rsidR="00C16559">
        <w:rPr>
          <w:b/>
          <w:bCs/>
          <w:sz w:val="28"/>
          <w:szCs w:val="28"/>
        </w:rPr>
        <w:t xml:space="preserve"> Aims and</w:t>
      </w:r>
      <w:r>
        <w:rPr>
          <w:b/>
          <w:bCs/>
          <w:sz w:val="28"/>
          <w:szCs w:val="28"/>
        </w:rPr>
        <w:t xml:space="preserve"> Objectives for 2025 -2026</w:t>
      </w:r>
    </w:p>
    <w:p w14:paraId="0593EB46" w14:textId="5B5351EC" w:rsidR="005D336C" w:rsidRDefault="005D336C" w:rsidP="005D336C">
      <w:pPr>
        <w:rPr>
          <w:b/>
          <w:bCs/>
          <w:sz w:val="24"/>
          <w:szCs w:val="24"/>
        </w:rPr>
      </w:pPr>
      <w:r w:rsidRPr="005D336C">
        <w:rPr>
          <w:b/>
          <w:bCs/>
          <w:sz w:val="24"/>
          <w:szCs w:val="24"/>
        </w:rPr>
        <w:t>Provide a community-led reading room and book service</w:t>
      </w:r>
    </w:p>
    <w:p w14:paraId="25566265" w14:textId="12A3B99C" w:rsidR="005D336C" w:rsidRDefault="00C16559" w:rsidP="005D336C">
      <w:pPr>
        <w:rPr>
          <w:sz w:val="24"/>
          <w:szCs w:val="24"/>
        </w:rPr>
      </w:pPr>
      <w:r>
        <w:rPr>
          <w:sz w:val="24"/>
          <w:szCs w:val="24"/>
        </w:rPr>
        <w:t xml:space="preserve">Good progress has been made against this aim during the year and the granting of planning approval from St Helens Council means that the building of the extension is due to commence </w:t>
      </w:r>
      <w:r w:rsidR="0029656C">
        <w:rPr>
          <w:sz w:val="24"/>
          <w:szCs w:val="24"/>
        </w:rPr>
        <w:t>soon</w:t>
      </w:r>
      <w:r>
        <w:rPr>
          <w:sz w:val="24"/>
          <w:szCs w:val="24"/>
        </w:rPr>
        <w:t>. The award of grants and the ongoing support from St Helens library service has also provided the means to obtain books, shelving and essential IT equipment. In due course volunteers will be invited to take part in the operation of the facility.</w:t>
      </w:r>
    </w:p>
    <w:p w14:paraId="4E68BFA2" w14:textId="7B0A8338" w:rsidR="00C16559" w:rsidRDefault="00C16559" w:rsidP="005D336C">
      <w:pPr>
        <w:rPr>
          <w:b/>
          <w:bCs/>
          <w:sz w:val="24"/>
          <w:szCs w:val="24"/>
        </w:rPr>
      </w:pPr>
      <w:r>
        <w:rPr>
          <w:b/>
          <w:bCs/>
          <w:sz w:val="24"/>
          <w:szCs w:val="24"/>
        </w:rPr>
        <w:t>Continue to work with and support local groups</w:t>
      </w:r>
    </w:p>
    <w:p w14:paraId="389A6856" w14:textId="52B80E34" w:rsidR="00C16559" w:rsidRDefault="00C16559" w:rsidP="005D336C">
      <w:pPr>
        <w:rPr>
          <w:sz w:val="24"/>
          <w:szCs w:val="24"/>
        </w:rPr>
      </w:pPr>
      <w:r>
        <w:rPr>
          <w:sz w:val="24"/>
          <w:szCs w:val="24"/>
        </w:rPr>
        <w:t xml:space="preserve">The Parish Council has been pleased to carry on with its support for the Residents’ Association in its activities and events throughout the year. We have also offered financial grants to Billinge in Bloom for the excellent work they do in </w:t>
      </w:r>
      <w:r w:rsidR="00073084">
        <w:rPr>
          <w:sz w:val="24"/>
          <w:szCs w:val="24"/>
        </w:rPr>
        <w:t>enhancing the appearance of the village through flower and bulb planting. The council also works closely with other local groups, such as the Scouts, St Aidans Church (including its food pantry), the Eddleston Trust and Local Schools (for example in running the annual “Design a Christmas Poster” competition).</w:t>
      </w:r>
      <w:r w:rsidR="00B20DAD">
        <w:rPr>
          <w:sz w:val="24"/>
          <w:szCs w:val="24"/>
        </w:rPr>
        <w:t xml:space="preserve"> Small grants were also awarded to Billinge Labour Club to support its community objectives and to Age UK to support its work in Billinge on behalf of older and vulnerable residents.</w:t>
      </w:r>
    </w:p>
    <w:p w14:paraId="2E76E883" w14:textId="7D65E106" w:rsidR="00073084" w:rsidRDefault="00073084" w:rsidP="005D336C">
      <w:pPr>
        <w:rPr>
          <w:b/>
          <w:bCs/>
          <w:sz w:val="24"/>
          <w:szCs w:val="24"/>
        </w:rPr>
      </w:pPr>
      <w:r>
        <w:rPr>
          <w:b/>
          <w:bCs/>
          <w:sz w:val="24"/>
          <w:szCs w:val="24"/>
        </w:rPr>
        <w:t>Promote and engage in commemorative and celebratory events</w:t>
      </w:r>
    </w:p>
    <w:p w14:paraId="250685BF" w14:textId="2AC8C291" w:rsidR="00073084" w:rsidRDefault="00073084" w:rsidP="005D336C">
      <w:pPr>
        <w:rPr>
          <w:sz w:val="24"/>
          <w:szCs w:val="24"/>
        </w:rPr>
      </w:pPr>
      <w:r>
        <w:rPr>
          <w:sz w:val="24"/>
          <w:szCs w:val="24"/>
        </w:rPr>
        <w:t xml:space="preserve">We have continued to organise a Christmas tree lighting event; the latest one at the end of February using our own growing tree in support of the sustainability agenda. Councillors were also pleased to organise and support the village’s </w:t>
      </w:r>
      <w:r w:rsidR="00241943">
        <w:rPr>
          <w:sz w:val="24"/>
          <w:szCs w:val="24"/>
        </w:rPr>
        <w:t>remembrance events at both the schools’ service at the remembrance garden and in St Aidan’s church for the Sunday service.</w:t>
      </w:r>
    </w:p>
    <w:p w14:paraId="4901A7CB" w14:textId="03DFE47C" w:rsidR="00B20DAD" w:rsidRDefault="00B20DAD" w:rsidP="005D336C">
      <w:pPr>
        <w:rPr>
          <w:b/>
          <w:sz w:val="24"/>
          <w:szCs w:val="24"/>
        </w:rPr>
      </w:pPr>
      <w:r>
        <w:rPr>
          <w:b/>
          <w:sz w:val="24"/>
          <w:szCs w:val="24"/>
        </w:rPr>
        <w:lastRenderedPageBreak/>
        <w:t>Improve the Dam Slacks facility</w:t>
      </w:r>
    </w:p>
    <w:p w14:paraId="0E265D04" w14:textId="45473909" w:rsidR="00B20DAD" w:rsidRDefault="00B20DAD" w:rsidP="005D336C">
      <w:pPr>
        <w:rPr>
          <w:bCs/>
          <w:sz w:val="24"/>
          <w:szCs w:val="24"/>
        </w:rPr>
      </w:pPr>
      <w:r>
        <w:rPr>
          <w:bCs/>
          <w:sz w:val="24"/>
          <w:szCs w:val="24"/>
        </w:rPr>
        <w:t xml:space="preserve">Owing to the expenditure on the Reading Room development, any major financial spending on the Dam </w:t>
      </w:r>
      <w:r w:rsidR="0029656C">
        <w:rPr>
          <w:bCs/>
          <w:sz w:val="24"/>
          <w:szCs w:val="24"/>
        </w:rPr>
        <w:t>Slacks area</w:t>
      </w:r>
      <w:r>
        <w:rPr>
          <w:bCs/>
          <w:sz w:val="24"/>
          <w:szCs w:val="24"/>
        </w:rPr>
        <w:t xml:space="preserve"> has had to be put back for the time being. </w:t>
      </w:r>
      <w:r w:rsidR="0029656C">
        <w:rPr>
          <w:bCs/>
          <w:sz w:val="24"/>
          <w:szCs w:val="24"/>
        </w:rPr>
        <w:t>Nevertheless,</w:t>
      </w:r>
      <w:r>
        <w:rPr>
          <w:bCs/>
          <w:sz w:val="24"/>
          <w:szCs w:val="24"/>
        </w:rPr>
        <w:t xml:space="preserve"> longer-term plans are still on the council’s agenda and are expected to include a </w:t>
      </w:r>
      <w:r w:rsidR="004820B9">
        <w:rPr>
          <w:bCs/>
          <w:sz w:val="24"/>
          <w:szCs w:val="24"/>
        </w:rPr>
        <w:t>much-updated</w:t>
      </w:r>
      <w:r>
        <w:rPr>
          <w:bCs/>
          <w:sz w:val="24"/>
          <w:szCs w:val="24"/>
        </w:rPr>
        <w:t xml:space="preserve"> play area and attractive landscaping to the field and surrounding area.</w:t>
      </w:r>
    </w:p>
    <w:p w14:paraId="67AE30B5" w14:textId="152A7BED" w:rsidR="00B20DAD" w:rsidRDefault="00B20DAD" w:rsidP="005D336C">
      <w:pPr>
        <w:rPr>
          <w:b/>
          <w:sz w:val="24"/>
          <w:szCs w:val="24"/>
        </w:rPr>
      </w:pPr>
      <w:r>
        <w:rPr>
          <w:b/>
          <w:sz w:val="24"/>
          <w:szCs w:val="24"/>
        </w:rPr>
        <w:t>Improve public engagement and transparency in the role and work of the Parish Council</w:t>
      </w:r>
    </w:p>
    <w:p w14:paraId="67D73A95" w14:textId="5905CB32" w:rsidR="00B20DAD" w:rsidRDefault="00B20DAD" w:rsidP="005D336C">
      <w:pPr>
        <w:rPr>
          <w:bCs/>
          <w:sz w:val="24"/>
          <w:szCs w:val="24"/>
        </w:rPr>
      </w:pPr>
      <w:r>
        <w:rPr>
          <w:bCs/>
          <w:sz w:val="24"/>
          <w:szCs w:val="24"/>
        </w:rPr>
        <w:t xml:space="preserve">The </w:t>
      </w:r>
      <w:proofErr w:type="gramStart"/>
      <w:r>
        <w:rPr>
          <w:bCs/>
          <w:sz w:val="24"/>
          <w:szCs w:val="24"/>
        </w:rPr>
        <w:t>main focus</w:t>
      </w:r>
      <w:proofErr w:type="gramEnd"/>
      <w:r>
        <w:rPr>
          <w:bCs/>
          <w:sz w:val="24"/>
          <w:szCs w:val="24"/>
        </w:rPr>
        <w:t xml:space="preserve"> for addressing this aim was the organisation of a Community Engagement Event on 23</w:t>
      </w:r>
      <w:r w:rsidRPr="00B20DAD">
        <w:rPr>
          <w:bCs/>
          <w:sz w:val="24"/>
          <w:szCs w:val="24"/>
          <w:vertAlign w:val="superscript"/>
        </w:rPr>
        <w:t>rd</w:t>
      </w:r>
      <w:r>
        <w:rPr>
          <w:bCs/>
          <w:sz w:val="24"/>
          <w:szCs w:val="24"/>
        </w:rPr>
        <w:t xml:space="preserve"> January. This event proved to be very successful</w:t>
      </w:r>
      <w:r w:rsidR="004820B9">
        <w:rPr>
          <w:bCs/>
          <w:sz w:val="24"/>
          <w:szCs w:val="24"/>
        </w:rPr>
        <w:t>, with representatives from several local organisations in attendance:</w:t>
      </w:r>
    </w:p>
    <w:p w14:paraId="6B053CBA" w14:textId="66302D1F" w:rsidR="004820B9" w:rsidRDefault="004820B9" w:rsidP="005D336C">
      <w:pPr>
        <w:rPr>
          <w:bCs/>
          <w:sz w:val="24"/>
          <w:szCs w:val="24"/>
        </w:rPr>
      </w:pPr>
      <w:r>
        <w:rPr>
          <w:bCs/>
          <w:sz w:val="24"/>
          <w:szCs w:val="24"/>
        </w:rPr>
        <w:t>Billinge Medical Patient Participation Group</w:t>
      </w:r>
    </w:p>
    <w:p w14:paraId="45266789" w14:textId="715E7E95" w:rsidR="004820B9" w:rsidRDefault="0029656C" w:rsidP="005D336C">
      <w:pPr>
        <w:rPr>
          <w:bCs/>
          <w:sz w:val="24"/>
          <w:szCs w:val="24"/>
        </w:rPr>
      </w:pPr>
      <w:r>
        <w:rPr>
          <w:bCs/>
          <w:sz w:val="24"/>
          <w:szCs w:val="24"/>
        </w:rPr>
        <w:t>All Schools in the Area</w:t>
      </w:r>
    </w:p>
    <w:p w14:paraId="4318CCB0" w14:textId="361D97B0" w:rsidR="004820B9" w:rsidRDefault="004820B9" w:rsidP="005D336C">
      <w:pPr>
        <w:rPr>
          <w:bCs/>
          <w:sz w:val="24"/>
          <w:szCs w:val="24"/>
        </w:rPr>
      </w:pPr>
      <w:r>
        <w:rPr>
          <w:bCs/>
          <w:sz w:val="24"/>
          <w:szCs w:val="24"/>
        </w:rPr>
        <w:t>Halton and St Helens VCA</w:t>
      </w:r>
    </w:p>
    <w:p w14:paraId="457237B0" w14:textId="37B9F2F8" w:rsidR="004820B9" w:rsidRDefault="004820B9" w:rsidP="005D336C">
      <w:pPr>
        <w:rPr>
          <w:bCs/>
          <w:sz w:val="24"/>
          <w:szCs w:val="24"/>
        </w:rPr>
      </w:pPr>
      <w:r>
        <w:rPr>
          <w:bCs/>
          <w:sz w:val="24"/>
          <w:szCs w:val="24"/>
        </w:rPr>
        <w:t>St Helens Library Service Community Hub</w:t>
      </w:r>
    </w:p>
    <w:p w14:paraId="611CE992" w14:textId="62E3F3FD" w:rsidR="004820B9" w:rsidRDefault="004820B9" w:rsidP="005D336C">
      <w:pPr>
        <w:rPr>
          <w:bCs/>
          <w:sz w:val="24"/>
          <w:szCs w:val="24"/>
        </w:rPr>
      </w:pPr>
      <w:r>
        <w:rPr>
          <w:bCs/>
          <w:sz w:val="24"/>
          <w:szCs w:val="24"/>
        </w:rPr>
        <w:t>Billinge Residents’ Association</w:t>
      </w:r>
    </w:p>
    <w:p w14:paraId="46318847" w14:textId="7BF493C3" w:rsidR="004820B9" w:rsidRDefault="004820B9" w:rsidP="005D336C">
      <w:pPr>
        <w:rPr>
          <w:bCs/>
          <w:sz w:val="24"/>
          <w:szCs w:val="24"/>
        </w:rPr>
      </w:pPr>
      <w:r>
        <w:rPr>
          <w:bCs/>
          <w:sz w:val="24"/>
          <w:szCs w:val="24"/>
        </w:rPr>
        <w:t>Local Ward Councillor</w:t>
      </w:r>
    </w:p>
    <w:p w14:paraId="6D03FB52" w14:textId="1BFCE439" w:rsidR="004820B9" w:rsidRDefault="004820B9" w:rsidP="005D336C">
      <w:pPr>
        <w:rPr>
          <w:bCs/>
          <w:sz w:val="24"/>
          <w:szCs w:val="24"/>
        </w:rPr>
      </w:pPr>
      <w:r>
        <w:rPr>
          <w:bCs/>
          <w:sz w:val="24"/>
          <w:szCs w:val="24"/>
        </w:rPr>
        <w:t>The event was well attended by the public and feedback forms showed an extremely positive response. The council will plan for further participation events for the future.</w:t>
      </w:r>
    </w:p>
    <w:p w14:paraId="6377E005" w14:textId="7DA6EF81" w:rsidR="004820B9" w:rsidRPr="00B20DAD" w:rsidRDefault="004820B9" w:rsidP="005D336C">
      <w:pPr>
        <w:rPr>
          <w:bCs/>
          <w:sz w:val="24"/>
          <w:szCs w:val="24"/>
        </w:rPr>
      </w:pPr>
      <w:r>
        <w:rPr>
          <w:bCs/>
          <w:sz w:val="24"/>
          <w:szCs w:val="24"/>
        </w:rPr>
        <w:t>In summary, the Parish Council has made good progress in addressing the 2025-2026 aims</w:t>
      </w:r>
      <w:r w:rsidR="001B0625">
        <w:rPr>
          <w:bCs/>
          <w:sz w:val="24"/>
          <w:szCs w:val="24"/>
        </w:rPr>
        <w:t xml:space="preserve"> and looks forward to building on this progress for the forthcoming year.</w:t>
      </w:r>
    </w:p>
    <w:p w14:paraId="6D01FA44" w14:textId="77777777" w:rsidR="005D336C" w:rsidRPr="005D336C" w:rsidRDefault="005D336C" w:rsidP="005D336C">
      <w:pPr>
        <w:pStyle w:val="ListParagraph"/>
        <w:rPr>
          <w:b/>
          <w:bCs/>
          <w:sz w:val="24"/>
          <w:szCs w:val="24"/>
        </w:rPr>
      </w:pPr>
    </w:p>
    <w:p w14:paraId="50F45F1B" w14:textId="77777777" w:rsidR="00EE2111" w:rsidRDefault="00EE2111" w:rsidP="00EE2111">
      <w:pPr>
        <w:rPr>
          <w:sz w:val="24"/>
          <w:szCs w:val="24"/>
        </w:rPr>
      </w:pPr>
    </w:p>
    <w:p w14:paraId="7BA85732" w14:textId="77777777" w:rsidR="00EE2111" w:rsidRPr="00EE2111" w:rsidRDefault="00EE2111" w:rsidP="00EE2111">
      <w:pPr>
        <w:rPr>
          <w:sz w:val="24"/>
          <w:szCs w:val="24"/>
        </w:rPr>
      </w:pPr>
    </w:p>
    <w:sectPr w:rsidR="00EE2111" w:rsidRPr="00EE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838F4"/>
    <w:multiLevelType w:val="hybridMultilevel"/>
    <w:tmpl w:val="E7241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65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11"/>
    <w:rsid w:val="00073084"/>
    <w:rsid w:val="000E17B0"/>
    <w:rsid w:val="001B0625"/>
    <w:rsid w:val="00241943"/>
    <w:rsid w:val="0029656C"/>
    <w:rsid w:val="00342988"/>
    <w:rsid w:val="004820B9"/>
    <w:rsid w:val="005D336C"/>
    <w:rsid w:val="008B5EA1"/>
    <w:rsid w:val="0099160A"/>
    <w:rsid w:val="00B20DAD"/>
    <w:rsid w:val="00C16559"/>
    <w:rsid w:val="00D60EBF"/>
    <w:rsid w:val="00EE2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E7D9"/>
  <w15:chartTrackingRefBased/>
  <w15:docId w15:val="{3C136D98-916E-4FFC-9FFA-8218265D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111"/>
    <w:rPr>
      <w:rFonts w:eastAsiaTheme="majorEastAsia" w:cstheme="majorBidi"/>
      <w:color w:val="272727" w:themeColor="text1" w:themeTint="D8"/>
    </w:rPr>
  </w:style>
  <w:style w:type="paragraph" w:styleId="Title">
    <w:name w:val="Title"/>
    <w:basedOn w:val="Normal"/>
    <w:next w:val="Normal"/>
    <w:link w:val="TitleChar"/>
    <w:uiPriority w:val="10"/>
    <w:qFormat/>
    <w:rsid w:val="00EE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111"/>
    <w:pPr>
      <w:spacing w:before="160"/>
      <w:jc w:val="center"/>
    </w:pPr>
    <w:rPr>
      <w:i/>
      <w:iCs/>
      <w:color w:val="404040" w:themeColor="text1" w:themeTint="BF"/>
    </w:rPr>
  </w:style>
  <w:style w:type="character" w:customStyle="1" w:styleId="QuoteChar">
    <w:name w:val="Quote Char"/>
    <w:basedOn w:val="DefaultParagraphFont"/>
    <w:link w:val="Quote"/>
    <w:uiPriority w:val="29"/>
    <w:rsid w:val="00EE2111"/>
    <w:rPr>
      <w:i/>
      <w:iCs/>
      <w:color w:val="404040" w:themeColor="text1" w:themeTint="BF"/>
    </w:rPr>
  </w:style>
  <w:style w:type="paragraph" w:styleId="ListParagraph">
    <w:name w:val="List Paragraph"/>
    <w:basedOn w:val="Normal"/>
    <w:uiPriority w:val="34"/>
    <w:qFormat/>
    <w:rsid w:val="00EE2111"/>
    <w:pPr>
      <w:ind w:left="720"/>
      <w:contextualSpacing/>
    </w:pPr>
  </w:style>
  <w:style w:type="character" w:styleId="IntenseEmphasis">
    <w:name w:val="Intense Emphasis"/>
    <w:basedOn w:val="DefaultParagraphFont"/>
    <w:uiPriority w:val="21"/>
    <w:qFormat/>
    <w:rsid w:val="00EE2111"/>
    <w:rPr>
      <w:i/>
      <w:iCs/>
      <w:color w:val="0F4761" w:themeColor="accent1" w:themeShade="BF"/>
    </w:rPr>
  </w:style>
  <w:style w:type="paragraph" w:styleId="IntenseQuote">
    <w:name w:val="Intense Quote"/>
    <w:basedOn w:val="Normal"/>
    <w:next w:val="Normal"/>
    <w:link w:val="IntenseQuoteChar"/>
    <w:uiPriority w:val="30"/>
    <w:qFormat/>
    <w:rsid w:val="00EE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111"/>
    <w:rPr>
      <w:i/>
      <w:iCs/>
      <w:color w:val="0F4761" w:themeColor="accent1" w:themeShade="BF"/>
    </w:rPr>
  </w:style>
  <w:style w:type="character" w:styleId="IntenseReference">
    <w:name w:val="Intense Reference"/>
    <w:basedOn w:val="DefaultParagraphFont"/>
    <w:uiPriority w:val="32"/>
    <w:qFormat/>
    <w:rsid w:val="00EE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gill</dc:creator>
  <cp:keywords/>
  <dc:description/>
  <cp:lastModifiedBy>Billinge Parish Council</cp:lastModifiedBy>
  <cp:revision>2</cp:revision>
  <dcterms:created xsi:type="dcterms:W3CDTF">2026-05-03T12:14:00Z</dcterms:created>
  <dcterms:modified xsi:type="dcterms:W3CDTF">2026-05-03T12:14:00Z</dcterms:modified>
</cp:coreProperties>
</file>